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педагога ДОУ </w:t>
      </w: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учётом требований</w:t>
      </w:r>
    </w:p>
    <w:p w:rsid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Федерального государственного </w:t>
      </w:r>
    </w:p>
    <w:p w:rsid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образовательного стандарта</w:t>
      </w:r>
    </w:p>
    <w:p w:rsid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дошкольного образования </w:t>
      </w:r>
    </w:p>
    <w:p w:rsidR="00082E64" w:rsidRPr="00C21651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(приказ №1155, от 17.10.2013)</w:t>
      </w:r>
    </w:p>
    <w:p w:rsidR="00A82342" w:rsidRPr="00C21651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342" w:rsidRPr="00C21651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342" w:rsidRPr="00A82342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342" w:rsidRPr="00A82342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64" w:rsidRPr="00C21651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</w:t>
      </w:r>
      <w:r w:rsidR="00082E64"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редняя группа </w:t>
      </w:r>
      <w:r w:rsidRPr="00C216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082E64"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4-5 лет)</w:t>
      </w:r>
    </w:p>
    <w:p w:rsidR="00A82342" w:rsidRPr="00C21651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342" w:rsidRPr="00C21651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на основе примерной общеобразовательной</w:t>
      </w: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дошкольного образования «От рождения до школы»»</w:t>
      </w: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ред. Н.Е. Вераксы, Т.С. Комаровой, М. А. Васильевой</w:t>
      </w: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C21651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</w:p>
    <w:p w:rsidR="00A82342" w:rsidRPr="00C21651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A823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E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Целевой раздел     ……………………………………………………………………………3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2.1 Образовательная область «Социально - коммуникативное развитие» …………………6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Образовательная область «Познавательное развитие»</w:t>
      </w:r>
      <w:r w:rsidR="00FB0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B0ABE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="0020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……………28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082E64" w:rsidRPr="00082E64" w:rsidRDefault="00FB0ABE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элементарных математических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представлений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206606">
        <w:rPr>
          <w:rFonts w:ascii="Times New Roman" w:eastAsia="Calibri" w:hAnsi="Times New Roman" w:cs="Times New Roman"/>
          <w:sz w:val="24"/>
          <w:szCs w:val="24"/>
        </w:rPr>
        <w:t>…………….62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2.4   </w:t>
      </w:r>
      <w:r w:rsidRPr="00F7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область «Речевое </w:t>
      </w:r>
      <w:r w:rsidR="00F7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развитие» </w:t>
      </w:r>
      <w:r w:rsidR="00723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7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</w:t>
      </w:r>
      <w:r w:rsidR="0020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96</w:t>
      </w:r>
    </w:p>
    <w:p w:rsidR="007235D0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 -  эстетич</w:t>
      </w:r>
      <w:r w:rsidR="0072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развитие». </w:t>
      </w:r>
    </w:p>
    <w:p w:rsidR="00082E64" w:rsidRPr="00E304D1" w:rsidRDefault="007235D0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и детское творчество</w:t>
      </w:r>
      <w:r w:rsidR="006C22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…………………………………..…...</w:t>
      </w:r>
      <w:bookmarkStart w:id="0" w:name="_GoBack"/>
      <w:bookmarkEnd w:id="0"/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</w:t>
      </w:r>
      <w:r w:rsidR="00723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 - эстетическое развитие»</w:t>
      </w:r>
      <w:r w:rsidR="006C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6C224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развитие» 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……………………………...18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ка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рта……………………………………………………………………23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</w:t>
      </w:r>
      <w:r w:rsidR="001E3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..…………………………………………………………………….23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82E64" w:rsidRPr="00E304D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0D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раздел   …………...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</w:p>
    <w:p w:rsidR="00082E64" w:rsidRPr="00E304D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</w:t>
      </w:r>
      <w:r w:rsidR="002C3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учреждения……………………………………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</w:p>
    <w:p w:rsidR="00082E64" w:rsidRPr="00E304D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 ……………………...23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Список литературы    …...……………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……………………………………………………2</w:t>
      </w:r>
      <w:r w:rsidR="00E3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Default="00082E64" w:rsidP="00FE7D54">
      <w:pPr>
        <w:pStyle w:val="af8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D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Целевой раздел.</w:t>
      </w:r>
    </w:p>
    <w:p w:rsidR="00FE7D54" w:rsidRPr="00FE7D54" w:rsidRDefault="00FE7D54" w:rsidP="00FE7D54">
      <w:pPr>
        <w:pStyle w:val="af8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E64" w:rsidRPr="00082E64" w:rsidRDefault="00082E64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82E64" w:rsidRPr="00082E64" w:rsidRDefault="00082E64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для детей 4 - 5   лет является общеразвивающей программой, составленной на основе базовой Образовательной программы дошкольного образовательного учреждения (организации).Программа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  содержания программы отражены единые принципы ФГОС ДО, которые направлены: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сохранение уникальности и самоценности детства как важного этапа в общем развитии человека;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уважении личности ребенка;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построении образовательной деятельности на основе индивидуальных особенностей каждого ребенка;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поддержку детской инициативы в различных видах деятельности;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сотрудничество с семьей;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приобщение детей к социокультурным нормам и правилам;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учет этнокультурной ситуации развития детей.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 Васильевой, Н.А. Вераксы, В.В. Гербовой, А. Г. Гогоберидзе,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Эльконин, В.В. Давыдов).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Педагогической целесообразностью Программы являются перспективные инициативы развития личности детей, связанные с безопасной здоровьесберегающей образовательной средой и   социально-значимыми ценностями.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разработана в соответствии с нормативными правовыми документами: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15.05.2013г. №26 «Об утверждении СанПиН 2.4.1.3049-13 «Санитарно-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Основополагающим компонентом программы является учет</w:t>
      </w: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возрастных особенностей детей 4-5 лет.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год жизни является периодом интенсивного роста и развития организма ребёнка. Ребенок может по собственной инициативе убирать игрушки, выполнять простые трудовые обязанности, доводить дело до конца.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4-5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В этом возрасте происходит развитие инициативности и самостоятельности ребенка в общении с взрослыми и сверстниками. На пятом году жизни дети активно овладевают связной речью, могут пересказывать небольшие литературные произведения, рассказывать об игрушке, картинке, о некоторых событиях из личной жизни. В возрасте 4-5 лет быстро развиваются различные психические процессы: память, внимание, восприятие. Типом мышления, характерным для ребенка является наглядно-образное, действия детей носят практический, опытный характер. В среднем дошкольном возрасте физические возможности ребенка значительно возрастают: улучшается координация, движения становятся все более уверенными.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усвоение детьми норм и ценностей, принятых в обществе, развитие общения, становление самостоятельности и саморегуляции собственных действий;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познавательной мотивации, познавательных действий, становление сознания;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речью как средством общения и культуры;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предпосылок ценностно- смыслового восприятия и понимания произведений искусства (словесного, музыкального, изобразительного);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качеств, формирование начальных представлений о здоровом образе жизни.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состоит их трех разделов: целевого, содержательного и организационного.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целевом 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заключается: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интеграции тем, видов, форм образовательной деятельности;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определении целевых ориентиров по каждой конкретной теме.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содержательном разделе представлен образец технологической карты с пояснениями по ее заполнению.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реализации рабочей программы являются </w:t>
      </w: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ориентиры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интерес к окружающим предметам, активные действия с предметами;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эмоциональное вовлечение в действия с игрушками и другими предметами;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предметными действиями, простейшими навыками самообслуживания;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владение активной речью (просьба, вопрос);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стремление к общению со взрослыми;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проявление интереса к сверстникам и наблюдение за их действиями;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проявление интереса к стихам, песням, сказкам, рассматривание картинок;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стремление двигаться под музыку, подпевать песни;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 откликаться на произведения искусства;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крупной и мелкой моторик.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82E64" w:rsidRPr="00082E64">
          <w:footerReference w:type="default" r:id="rId8"/>
          <w:pgSz w:w="11906" w:h="16838"/>
          <w:pgMar w:top="1134" w:right="1701" w:bottom="1134" w:left="851" w:header="709" w:footer="709" w:gutter="0"/>
          <w:cols w:space="720"/>
        </w:sectPr>
      </w:pPr>
    </w:p>
    <w:p w:rsidR="00082E64" w:rsidRPr="00DE2A8A" w:rsidRDefault="00082E64" w:rsidP="00D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Содержательный раздел.</w:t>
      </w:r>
    </w:p>
    <w:p w:rsidR="00082E64" w:rsidRDefault="00082E64" w:rsidP="00D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Образовательная область «Социально - коммуникативное развитие»</w:t>
      </w:r>
    </w:p>
    <w:p w:rsidR="00FE7D54" w:rsidRPr="00082E64" w:rsidRDefault="00FE7D54" w:rsidP="00D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DE2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122"/>
        <w:gridCol w:w="2524"/>
        <w:gridCol w:w="6807"/>
        <w:gridCol w:w="3403"/>
      </w:tblGrid>
      <w:tr w:rsidR="00082E64" w:rsidRPr="00082E64" w:rsidTr="00DE2A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285F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ребенка о труде, окружающих взрослых людей.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формировать представления ребенка о труде взрослых людей.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Мини- проект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 увлечений нашей семьи»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(рукотворные предметы)</w:t>
            </w:r>
            <w:r w:rsidRPr="00082E6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«Труд взрослых людей»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–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Сюжетные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«Магазин», «Купим одежду кукле», «Автомастерская», «Парикмахерская», «Больница», «Детский сад», «Шофер», «Пароход».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«Кому что нужно?», «Четвертый лишний», «Чудесный мешочек», «С одним обручем», «С двумя обручами (одежда праздничная и рабочая)», «Узнай, кому что нужно для работы», «Маленькие помощники», «Грязи нет и пыли нет».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труде взрослых.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Ситуативные разговоры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речевые ситуации по теме.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об овощах с бабушкиного огорода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описательных рассказов об овощах и фруктах.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трудовыми действиями взрослых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детскому саду: в кабинет медицинской сестры, на кухню, в спортивный и музыкальный зал, в прачечную.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и решение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проблемных ситуаций«Оторвалась пуговица на платье у куклы, кто может помочь?», «Кукла испачкала платье», «Сломалась игрушка», «Сломался стул».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деятельность взрослых и детей посозданию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семейного мини-проекта «Мир увлечений нашей семьи».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Поручения(групповые и индивидуальные) по уходу за обитателями живого уголка.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«Где мы побывали, что мы повидали», «Стираем».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рассказывание рассказов, сказок и стихотворений о трудовой деятельности «Петушок и бобовое зернышко», «Лиса - лапотница», «Кот, петух и лиса».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Макитенко «К</w:t>
            </w:r>
            <w:r w:rsidR="00285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оза-дереза», М. Найденова «Кот 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Котофеевич».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по теме.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дидактические игры.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«Осень в гости к нам пришла».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«Угощения для животных с бабушкиного двора».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«Домик для Тузика».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бабушкино подворье».</w:t>
            </w:r>
          </w:p>
          <w:p w:rsidR="00285F32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сезонные изменения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исполнить знакомую песню;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F32" w:rsidRDefault="00285F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85F32" w:rsidRPr="00082E64" w:rsidRDefault="00082E64" w:rsidP="00285F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tbl>
      <w:tblPr>
        <w:tblStyle w:val="aff"/>
        <w:tblW w:w="14856" w:type="dxa"/>
        <w:tblInd w:w="0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DE2A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дляосвоения норм поведения в обществе сверстников соответственно пола.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нормы поведения в обществе сверстников соответственно пола.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Дружат в нашей группе девочки и мальчики»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Игровая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Сюжетные игры: «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Семья готовится к дню рожденья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»,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«Поездка на автобусе»,«Детский сад»,«Парикмахерская», «Больница».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Дидактические игры: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 прогулке мы играем», «Подбери узор для свитера или шапочки», «Праздничная и повседневная одежда», «Подбери подарки», «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Бабушка Маланья», «Футболисты».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Коммуникативная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Беседа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«Я - девочка», «Я - мальчик», «Что такое дружба?», «Я люблю», «Мое любимое животное».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Ситуативный разговор и речевая ситуация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теме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Загадывание и отгадывание загадок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игрушках, о животных, о любимых занятиях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описательных рассказов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игрушках (по моделям), любимы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х занятиях девочек и мальчиков.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Познавательно - исследовательская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Экскурсии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на спортивную площадку, в детскую библиотеку.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деятельностью и взаимоотношениями девочек и мальчиков.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Решение проблемных ситуаций: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«А ты как бы поступил?», «Поступи по - другому», «Дай совет», «</w:t>
            </w:r>
            <w:r w:rsidR="00957B60" w:rsidRPr="00A82342">
              <w:rPr>
                <w:rFonts w:ascii="Times New Roman" w:eastAsia="Times New Roman" w:hAnsi="Times New Roman"/>
                <w:lang w:eastAsia="ru-RU"/>
              </w:rPr>
              <w:t>Конфликт».</w:t>
            </w:r>
            <w:r w:rsidR="00957B60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Эксперименты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«Нюхаем, пробуем, трогаем, слушаем», «Какие предметы могут плавать, а какие нет», «Подушка из 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пены», «Есть ли форма у воды?».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Трудовая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Совместные действиямальчиков и девочек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 поддержанию порядка в игровых центрах, по уходу за обитателями живого уголка в уголке природы, по поддержанию порядка на участке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Совместное с родителями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пополнение центров развития атрибутами для игр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 xml:space="preserve"> (для мальчиков и для девочек).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Двигательная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Подвижные игры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желанию детей и программные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Хороводные игры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Соревнования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«Дружеский турнир» (команда девочек и мальчиков.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="00285F32" w:rsidRPr="00A82342">
              <w:rPr>
                <w:rFonts w:ascii="Times New Roman" w:eastAsia="Times New Roman" w:hAnsi="Times New Roman"/>
                <w:b/>
                <w:lang w:eastAsia="ru-RU"/>
              </w:rPr>
              <w:t>тение художественной литературы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Чтение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 рассказов, сказок, стихотворений об именах, о мальчиках и девочек (их взаимоотношениях, интересных делах, увлечениях).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Разучивание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стихотворений, потешек, пестушек о частя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х тела, органах чувств, именах.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Художественно -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</w:t>
            </w:r>
            <w:r w:rsidR="00DE2A8A" w:rsidRPr="00A82342">
              <w:rPr>
                <w:rFonts w:ascii="Times New Roman" w:eastAsia="Times New Roman" w:hAnsi="Times New Roman"/>
                <w:b/>
                <w:lang w:eastAsia="ru-RU"/>
              </w:rPr>
              <w:t>стетическая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Слушание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музыкальных произведений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и исполнение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песен о дружбе, об игрушках, о животных, об осени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Музыкально -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дидактические игры: </w:t>
            </w:r>
            <w:r w:rsidR="00082E64" w:rsidRPr="00A82342">
              <w:rPr>
                <w:rFonts w:ascii="Times New Roman" w:eastAsia="Times New Roman" w:hAnsi="Times New Roman"/>
                <w:lang w:eastAsia="ru-RU"/>
              </w:rPr>
              <w:t>«Угадай, чей голос», «На каком инструменте играли».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Развлечение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«У меня есть друг».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zh-CN"/>
              </w:rPr>
              <w:t>Продуктивная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Лепка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«Подарки другу (подружке)», «Мое любимое животное».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Аппликация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«Осенний ковер».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Рисование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«Осьминожки» (техника «ладонь»), «Мое любимое животное», «Осенние листья кружатся и падают».</w:t>
            </w:r>
          </w:p>
          <w:p w:rsidR="00285F32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самостоятельность и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ситуативный разговор;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исполнить знакомую песню;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воображение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2" w:rsidRDefault="00A823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21651" w:rsidRDefault="00C21651" w:rsidP="00082E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---</w:t>
      </w:r>
    </w:p>
    <w:p w:rsidR="00082E64" w:rsidRPr="00C21651" w:rsidRDefault="00C21651" w:rsidP="00082E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Пропущено 211 страниц</w:t>
      </w: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«По</w:t>
      </w:r>
      <w:r w:rsidR="0041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лзание. Лазание»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требований итогового мониторинга по освоению детьми образовательной области «Физическая культура»</w:t>
      </w:r>
      <w:r w:rsidR="0041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547"/>
        <w:gridCol w:w="2410"/>
        <w:gridCol w:w="4819"/>
        <w:gridCol w:w="2552"/>
        <w:gridCol w:w="2331"/>
      </w:tblGrid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BF4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412070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«Ползание. Лазание</w:t>
            </w:r>
            <w:r w:rsidR="00412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BF4303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Безопасные правила поведения при выполнении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BF4303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и лазание.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Подлезание на четвереньках между предметами (10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2 метра).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двух – трехколесном велосипеде по прямой,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Плавание. Погружение в воду. Игры в воде «Цапля», «Катание на кругах».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«Пастух и стадо», «Котята и щенята».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полнение указаний педагога при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ползании, лазании.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велосипеде по прямой,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Плавание в бассейне.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ползанием, лазанием;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умеет кататься на велосипеде по прямой линии, по кругу;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смело погружается в воду при обучении плаванию;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7,8.</w:t>
      </w:r>
    </w:p>
    <w:tbl>
      <w:tblPr>
        <w:tblStyle w:val="aff"/>
        <w:tblW w:w="14659" w:type="dxa"/>
        <w:tblInd w:w="0" w:type="dxa"/>
        <w:tblLayout w:type="fixed"/>
        <w:tblLook w:val="04A0"/>
      </w:tblPr>
      <w:tblGrid>
        <w:gridCol w:w="2547"/>
        <w:gridCol w:w="2693"/>
        <w:gridCol w:w="4536"/>
        <w:gridCol w:w="2552"/>
        <w:gridCol w:w="2331"/>
      </w:tblGrid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силовых качеств»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и ответы на вопрос: Кто такие сильные люди?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набивными мячами весом до 500 граммов из положения сидя и лежа.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Ритмичные сжимания большого мяча (фитбола), передача набивного мяча друг другу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силы. Усаживание на набивной мяч.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«Через ручейки».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выполнении упражнений для развития силы выносливости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развитием силы и выносливости;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Итоговый мониторинг (модель) освоения детьми образовательной области «Физическое развитие»</w:t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BF4303" w:rsidRPr="00082E64" w:rsidRDefault="00BF4303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0" w:type="auto"/>
        <w:tblInd w:w="708" w:type="dxa"/>
        <w:tblLook w:val="04A0"/>
      </w:tblPr>
      <w:tblGrid>
        <w:gridCol w:w="7037"/>
        <w:gridCol w:w="7041"/>
      </w:tblGrid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Оценка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элементы упражнения выполняются в полном соответствии с заданием и схемой движения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Пять баллов (отлично)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Четыре балла (хорошо)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Три балла (удовлетворительно)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практически не выполняются, однако, ребенок делает попытки к его выполнению.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Два балла (неудовлетворительно)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Ноль баллов (плохо)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Качественные показатели освоения элементов техники основных движений детей 4 - 5 лет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Основные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Показатель 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Ходьба и бег, равновесие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Бег. Туловище прямое или наклонено немного вперед. Свободное движение рук. Соблюдение направления. Бег между предметами. Бег на скорость (10 – 30 метров). 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Прыжки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ногах, с продвижением вперед, через предметы, прыжки в длину с места, прыжки в высоту с места.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Метание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rPr>
          <w:trHeight w:val="1541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Лазание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Возр</w:t>
      </w:r>
      <w:r w:rsid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астно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половые показатели развития двигательных качеств у детей 4- 5 лет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3"/>
        <w:tblW w:w="15446" w:type="dxa"/>
        <w:jc w:val="center"/>
        <w:tblInd w:w="0" w:type="dxa"/>
        <w:tblLayout w:type="fixed"/>
        <w:tblLook w:val="04A0"/>
      </w:tblPr>
      <w:tblGrid>
        <w:gridCol w:w="1271"/>
        <w:gridCol w:w="1130"/>
        <w:gridCol w:w="1074"/>
        <w:gridCol w:w="992"/>
        <w:gridCol w:w="1278"/>
        <w:gridCol w:w="1134"/>
        <w:gridCol w:w="1134"/>
        <w:gridCol w:w="1278"/>
        <w:gridCol w:w="1134"/>
        <w:gridCol w:w="1619"/>
        <w:gridCol w:w="964"/>
        <w:gridCol w:w="1162"/>
        <w:gridCol w:w="1276"/>
      </w:tblGrid>
      <w:tr w:rsidR="00082E64" w:rsidRPr="00082E64" w:rsidTr="009F71BB">
        <w:trPr>
          <w:trHeight w:val="47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10 м, с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30 м, 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расстояние, с*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набивного мяча, см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мешочка с песком вдаль, 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высоту с места, см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Статическое равновесие, 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Сила кисти рук, кг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Становая сила, кг</w:t>
            </w:r>
          </w:p>
        </w:tc>
      </w:tr>
      <w:tr w:rsidR="00082E64" w:rsidRPr="00082E64" w:rsidTr="009F71BB">
        <w:trPr>
          <w:trHeight w:val="47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Левая рука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Правая рука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Левая рука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9F71B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 – 2,4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10,5- 8,8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 –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 – 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 – 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 –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– 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 – 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 – 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 – 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14- 18</w:t>
            </w:r>
          </w:p>
        </w:tc>
      </w:tr>
      <w:tr w:rsidR="00082E64" w:rsidRPr="00082E64" w:rsidTr="009F71B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 – 2,6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10,7- 8,7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 –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 –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 – 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55 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– 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5,2 – 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 – 6.0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 – 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12- 16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протокол проведения диагностики</w:t>
      </w:r>
    </w:p>
    <w:tbl>
      <w:tblPr>
        <w:tblStyle w:val="aff"/>
        <w:tblW w:w="0" w:type="auto"/>
        <w:tblInd w:w="0" w:type="dxa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082E64" w:rsidRPr="00082E64" w:rsidTr="00082E64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82E64" w:rsidRPr="00082E64" w:rsidTr="00082E64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Андрей 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Борис 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Дмитрий Ш.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Алиса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Маргарита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Дарья 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65" w:rsidRDefault="00F129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412070" w:rsidP="00BF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2.8 </w:t>
      </w:r>
      <w:r w:rsidR="00082E64"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организации совместной деятельности с детьми</w:t>
      </w:r>
    </w:p>
    <w:p w:rsidR="00082E64" w:rsidRPr="00082E64" w:rsidRDefault="00082E64" w:rsidP="00BF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образец (модель) технологической карты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14850" w:type="dxa"/>
        <w:tblInd w:w="0" w:type="dxa"/>
        <w:tblLook w:val="04A0"/>
      </w:tblPr>
      <w:tblGrid>
        <w:gridCol w:w="2235"/>
        <w:gridCol w:w="3629"/>
        <w:gridCol w:w="3249"/>
        <w:gridCol w:w="3061"/>
        <w:gridCol w:w="2612"/>
        <w:gridCol w:w="64"/>
      </w:tblGrid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Возрастная группа:  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совместной деятельности: 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организации (групповая, подгрупповая, индивидуальная, парная):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Учебно-методический комплект: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мультимедийные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литературные 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музыкальные 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082E64" w:rsidRPr="00082E64" w:rsidTr="00082E64">
        <w:trPr>
          <w:gridAfter w:val="1"/>
          <w:wAfter w:w="64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412070">
        <w:trPr>
          <w:gridAfter w:val="1"/>
          <w:wAfter w:w="64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</w:t>
            </w: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</w:t>
            </w: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412070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BF4303">
        <w:trPr>
          <w:trHeight w:val="18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совместной деятельности</w:t>
            </w:r>
          </w:p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методическое обеспечение образовательного процесса по образовательной области (указать какой)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Мотивационный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Мотивационный этап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предполагает ответы на вопросы: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что делать;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зачем, почему это необходимо знать, уметь;</w:t>
            </w: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 ли двигательные умения в повседневной жизни.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BF4303">
        <w:trPr>
          <w:trHeight w:val="1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Организационный (организованная деятельность)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BF4303">
        <w:trPr>
          <w:trHeight w:val="1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65" w:rsidRDefault="00F1296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Default="00C8269A" w:rsidP="00BF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2.9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</w:t>
      </w:r>
    </w:p>
    <w:p w:rsidR="00BF4303" w:rsidRPr="00082E64" w:rsidRDefault="00BF4303" w:rsidP="00BF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Ind w:w="0" w:type="dxa"/>
        <w:tblLook w:val="04A0"/>
      </w:tblPr>
      <w:tblGrid>
        <w:gridCol w:w="7272"/>
        <w:gridCol w:w="7288"/>
      </w:tblGrid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Родительское собрание «Цели, задачи образовательной деятельности на учебный год»</w:t>
            </w:r>
            <w:r w:rsidR="00B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 xml:space="preserve">Подготовка и реализация совместного мини – проекта 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увлечений нашей семьи»</w:t>
            </w:r>
            <w:r w:rsidR="00BF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(рукотворные предметы)</w:t>
            </w:r>
            <w:r w:rsidRPr="0041207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Круглый стол «Образ жизни семьи и здоровье наших детей»</w:t>
            </w:r>
            <w:r w:rsidR="00B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12070"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и проведение семейно -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группового спортивного праздник. Эстафета</w:t>
            </w:r>
            <w:r w:rsidR="00BF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Устный журнал «Наш город»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о своей улице, правилах поведения на улице, в городе.</w:t>
            </w:r>
          </w:p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Семейно-групповой проект макета«Моя улица родная, а на ней наш детский сад».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Индивидуальные консультации. Ознакомление с результатами промежуточного мониторинга по развитию каждого ребенка.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 xml:space="preserve">Беседа с педагогом психологом. 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трудовые действия</w:t>
            </w:r>
            <w:r w:rsidR="00BF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 - групповой проект«Зимняя сказка» (зимние постройки, зимний отдых, забавы).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 лучшую зимнюю скульптуру из снега (поделки из снега на участке).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инструктором (педагогом) по физической культуре «Развитие двигательных качеств детей 4 – 5 лет»</w:t>
            </w:r>
          </w:p>
          <w:p w:rsidR="00082E64" w:rsidRPr="00412070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-</w:t>
            </w:r>
            <w:r w:rsidR="00082E64"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спортивное совместное с родителями развлечение 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всегда здоровы!».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Месяц открытых мероприятий. Посещение родителями любых занятий, развлечений, праздников. Наблюдение за деятельностью своих детей в повседневной жизни.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Родительское собрание «Наши успехи и проблемы»</w:t>
            </w:r>
            <w:r w:rsidR="00B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303" w:rsidRPr="00412070" w:rsidRDefault="00BF430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965" w:rsidRDefault="00F12965">
      <w:pPr>
        <w:rPr>
          <w:rFonts w:ascii="Times New Roman" w:eastAsia="Calibri" w:hAnsi="Times New Roman" w:cs="Times New Roman"/>
          <w:b/>
          <w:sz w:val="24"/>
          <w:szCs w:val="24"/>
        </w:rPr>
        <w:sectPr w:rsidR="00F12965" w:rsidSect="00F1296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9740C" w:rsidRPr="00BF4303" w:rsidRDefault="00C8269A" w:rsidP="00BF4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303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82E64" w:rsidRPr="00BF4303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99740C" w:rsidRPr="0099740C" w:rsidRDefault="0099740C" w:rsidP="00BF430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40C" w:rsidRDefault="0099740C" w:rsidP="00BF4303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 </w:t>
      </w:r>
      <w:r w:rsidRPr="0099740C">
        <w:rPr>
          <w:rFonts w:ascii="Times New Roman" w:eastAsia="Calibri" w:hAnsi="Times New Roman" w:cs="Times New Roman"/>
          <w:b/>
          <w:sz w:val="24"/>
          <w:szCs w:val="24"/>
        </w:rPr>
        <w:t>Режим дня дошкольного образовательного учреждения</w:t>
      </w:r>
    </w:p>
    <w:p w:rsidR="00BF4303" w:rsidRPr="0099740C" w:rsidRDefault="00BF4303" w:rsidP="00BF4303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40C" w:rsidRPr="0099740C" w:rsidRDefault="0099740C" w:rsidP="0099740C">
      <w:pPr>
        <w:spacing w:after="0" w:line="240" w:lineRule="auto"/>
        <w:ind w:left="855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40C" w:rsidRDefault="0099740C" w:rsidP="009974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BF4303" w:rsidRPr="0099740C" w:rsidRDefault="00BF4303" w:rsidP="009974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740C" w:rsidRPr="0099740C" w:rsidRDefault="0099740C" w:rsidP="009974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99740C" w:rsidRPr="0099740C" w:rsidRDefault="00206606" w:rsidP="0099740C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99740C"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ремя приёма пищи;</w:t>
      </w:r>
    </w:p>
    <w:p w:rsidR="0099740C" w:rsidRPr="0099740C" w:rsidRDefault="00206606" w:rsidP="0099740C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99740C"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кладывание на дневной сон;</w:t>
      </w:r>
    </w:p>
    <w:p w:rsidR="0099740C" w:rsidRPr="0099740C" w:rsidRDefault="00206606" w:rsidP="0099740C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99740C"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бщая длительность пребывания ребёнка на открытом воздухе и в помещении при выполнении физических упражнений. </w:t>
      </w:r>
    </w:p>
    <w:p w:rsidR="0099740C" w:rsidRPr="0099740C" w:rsidRDefault="0099740C" w:rsidP="0099740C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Примерный режим дня дошкольного образовательного учреждения</w:t>
      </w: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Холодный период года</w:t>
      </w:r>
    </w:p>
    <w:tbl>
      <w:tblPr>
        <w:tblpPr w:leftFromText="180" w:rightFromText="180" w:vertAnchor="text" w:horzAnchor="margin" w:tblpY="157"/>
        <w:tblW w:w="9889" w:type="dxa"/>
        <w:tblLayout w:type="fixed"/>
        <w:tblLook w:val="04A0"/>
      </w:tblPr>
      <w:tblGrid>
        <w:gridCol w:w="7130"/>
        <w:gridCol w:w="2759"/>
      </w:tblGrid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Старшая группа</w:t>
            </w:r>
          </w:p>
          <w:p w:rsidR="0099740C" w:rsidRPr="0099740C" w:rsidRDefault="0099740C" w:rsidP="0099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740C" w:rsidRPr="0099740C" w:rsidTr="0099740C">
        <w:trPr>
          <w:trHeight w:val="291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Приём, осмотр, игры, дежурство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7.15 - 8.30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8.20 - 8.32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8.32 - 8.55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8.55 - 9.00</w:t>
            </w:r>
          </w:p>
        </w:tc>
      </w:tr>
      <w:tr w:rsidR="0099740C" w:rsidRPr="0099740C" w:rsidTr="0099740C">
        <w:trPr>
          <w:trHeight w:val="265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                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9.00 - 11.05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подготовка к прогулке, прогулка (игры, наблюдения, труд)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11.05 - 12.35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игры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12.35 - 12.45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12.45 - 13.15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13.15 - 15.00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Постепенный подъём, воздушно-водные процедуры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15.00 - 16.25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15.25 - 15.40</w:t>
            </w:r>
          </w:p>
        </w:tc>
      </w:tr>
      <w:tr w:rsidR="0099740C" w:rsidRPr="0099740C" w:rsidTr="0099740C">
        <w:trPr>
          <w:trHeight w:val="252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Занятия, кружки, развлечения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15.50 - 16.05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труд, индивидуальная работа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15.40 - 16.30</w:t>
            </w:r>
          </w:p>
        </w:tc>
      </w:tr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16.30 - 17.45</w:t>
            </w:r>
          </w:p>
        </w:tc>
      </w:tr>
    </w:tbl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9740C" w:rsidRPr="0099740C" w:rsidRDefault="0099740C" w:rsidP="00997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Примерный режим дня дошкольного образовательного учреждения</w:t>
      </w: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Тёплый период года</w:t>
      </w: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375" w:type="dxa"/>
        <w:tblInd w:w="108" w:type="dxa"/>
        <w:tblLayout w:type="fixed"/>
        <w:tblLook w:val="04A0"/>
      </w:tblPr>
      <w:tblGrid>
        <w:gridCol w:w="7024"/>
        <w:gridCol w:w="2351"/>
      </w:tblGrid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    моменты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Старшая группа</w:t>
            </w:r>
          </w:p>
        </w:tc>
      </w:tr>
      <w:tr w:rsidR="0099740C" w:rsidRPr="0099740C" w:rsidTr="0099740C">
        <w:trPr>
          <w:trHeight w:val="3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Утренний приём, игры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7.00 - 8.35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8.35 - 8.47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8.45 - 9.05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подготовка к прогулке, занятиям и выход на прогулку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9.05 - 9.15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 на участке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9.30 - 10.00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наблюдения, воздушные, солнечные ванны, труд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11.05 - 12.35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Возвращение с прогулки, водные процедуры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12.20 - 12.45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12.40 - 13.10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13.15 - 15.00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Постепенный подъём, оздоровительная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15.30 - 15.45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подготовка к прогулке, выход на прогулку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15.45 - 16.00</w:t>
            </w:r>
          </w:p>
        </w:tc>
      </w:tr>
      <w:tr w:rsidR="0099740C" w:rsidRPr="0099740C" w:rsidTr="0099740C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досуг, наблюдения на участке, уход детей домой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16.00 - 17.45</w:t>
            </w:r>
          </w:p>
        </w:tc>
      </w:tr>
    </w:tbl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sectPr w:rsidR="0099740C" w:rsidRPr="0099740C" w:rsidSect="0099740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9740C" w:rsidRPr="0099740C" w:rsidRDefault="0099740C" w:rsidP="00BF43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4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 Учебно-методическое обеспечение образовательного процесса</w:t>
      </w:r>
    </w:p>
    <w:p w:rsidR="0099740C" w:rsidRPr="0099740C" w:rsidRDefault="0099740C" w:rsidP="00BF430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40C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игрушки и игровое оборудование</w:t>
      </w:r>
    </w:p>
    <w:p w:rsidR="0099740C" w:rsidRPr="0099740C" w:rsidRDefault="0099740C" w:rsidP="0099740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0"/>
        <w:tblW w:w="14992" w:type="dxa"/>
        <w:tblInd w:w="0" w:type="dxa"/>
        <w:tblLook w:val="04A0"/>
      </w:tblPr>
      <w:tblGrid>
        <w:gridCol w:w="2802"/>
        <w:gridCol w:w="2891"/>
        <w:gridCol w:w="3124"/>
        <w:gridCol w:w="3340"/>
        <w:gridCol w:w="2835"/>
      </w:tblGrid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ind w:right="-4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по сезонам,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«Аэропорт»,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Дом игровой крупногабаритный (в т.ч. вариант с горкой), домик кукольный.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самостоятельности,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Игры с полем, фишками, карточками, кубиком,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конструкторы, игры типа 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палатка, тоннели 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Настольно-печатные игры типа «Как правильно себя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в т.ч. игры народов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уважительного отношения и чувства принадлежности к своей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семье, сообществу детей и взрослых в ДОО.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Куклы по сезонам, игрушка- набор для уборки, фигурки людей («Моя семья»),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кукольный театр или отдельные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Макеты «Мой детский сад», «Мой дом»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позитивных установок к различным видам труда и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палатка, дом игровой крупногабаритный (в т.ч. вариант с горкой).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Куклы, забавные куклы (например, кукла с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D9D9D9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 (Уникуб), математический планшет, конструкторы с разным скреплением деталей, наборы типа «Сложи узор из геометрических фигур, доска Сегена. Домино, лото, кубики, парные картинки, пирамиды с кольцами, развивающие наборы с пирамидами, наборы для экспериментов, игры на запоминание, набор «Дары Фребеля, азбука с подвижными картинками.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воображения и творческой активности.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палатка, калейдоскоп,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палатка, логический столик,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социально-культурных ценностях нашего народа, об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Куклы народов мира, кукольные театры («Теремок», «Репка», «Маша и медведь», и др.), техника военная (игрушечные машины), игрушечные музыкальные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инструменты, неваляшки,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связной, грамматически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правильной диалогической и монологической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Набор сюжетно-ролевых игр, тематические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машины, игрушечный телефон.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Комплекты видеофильмов, медиапрезентаций,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Настольно-печатные игры, комплекты книг,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демонстрационный материал по различной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речевого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книжной культурой, детской литературой, понимание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слух текстов различных жанров детской литературы.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Игрушки-персонажи, куклы, мягкие книжки-игрушки.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Наборы детских книг, набор книг «Учимся читать» для говорящей ручки нового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поколения, книжка-панорамка.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звуковой аналитико-синтетической активности как предпосылки обучения грамоте.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игрушки типа «Дерево» со светом и звуком.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коврик.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«Речевой», лото, домино.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игровые столы, 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эстетического отношения к окружающему миру.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Куклы, в т.ч. народные.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элементарных представлений о видах искусства.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 -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Машины-двигатели, игра-городки,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гольф детский, дартс,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резиновый,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с рогами,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-попрыгун,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горка большая,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сухой бассейн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комплектом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шаров,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клюшка с двумя мячами в сетке, спортивные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мини-центры, тренажер «Здоровье»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Кегли, неваляшки, качалки,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резиновый,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предмета),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гольфа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предмета),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дартс, скакалки, обручи, лопаты.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предмета),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для гольфа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(3 предмета).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подвижными играми с правилами.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резиновый,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мяч- попрыгун, набор для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гольфа, набор для игры в мини- футбол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Примечание: для решения данной задачи не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Становление целенаправленности и саморегуляции в двигательной сфере.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Игра - городки, кольцеброс, движущиеся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 с горкой, набор для игры в мини- футбол, набор боксерский.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82E64" w:rsidRDefault="0099740C" w:rsidP="00997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40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A08C6" w:rsidRPr="003A08C6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3A08C6" w:rsidRPr="003A08C6" w:rsidRDefault="00FE7D54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3A08C6" w:rsidRPr="003A0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Авдеева, Н.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улицах / Н. Н. Авдеева. - М.: ООО «АСТ-ЛТД», 1997.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Амонашвили Ш.А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Искусство семейного воспитания Педагогическое эссе. – М.,2013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Арапова-Пискарева, Н. А.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М.: Мо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заика-Синтез, 2006.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Божович Л.И. Личность и ее формирование в детском возрасте – СПб., 2008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Веракса Н.Е., Веракса А. Н. Познавательное развитие в дошкольном детстве: Учебное пособие. – М., 2012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Губанова, Н. Ф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игровой деятельности. Система работы во второй младшей груп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 детского сада /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Ф. Губанова. - М.: Мозаика-Синтез, 2008.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дорога: метод, комплект для воспитателей дет. садов. - М., 1994.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Давыдов В. В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 др.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Концепция российского начального образования (система Д. Эльконина и В. Давыдова); -М., 2002.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Дошкольная педагогика и психология: Хрестоматия /Ред.- сост.Н.Е. Веракса, А. Н. Веракса. – М.,2014.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Дошкольное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воспитание: журн. - 1990. -№ 8; 1991. -№ 2, 7.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Душное, А. С.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улица / А. С. Душнов. - М.: ДОСААФ, 1981.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Дыбина, О. Б.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 окружающий мир. Программа и методические рекомендации / О. Б. Дыбина. - М.: Мозаика-Синтез, 2008.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Ерофеева, Т. И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для дошкольников: кн. для воспитателя дет. сада / Т. И. Еро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феева, Л. Н. Павлова, В. П. Новикова. -М.: Просвещение, 1993.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Зацепина, М. Б.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воспитание в детском саду. Программа и методические ре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комендации / М. Б. Зацепина. — М.: Мозаика-Синтез, 2008.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Кириллова, О. С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- стой, зеленый - можно. Желтый светит - осторожно: для вос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питателей дошкольных учреждений, учителей начальных классов / О. С. Кириллова, Б. П. Гучков. -Волгоград: Семь ветров, 1995.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Клименко, В. Р.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Обучайте дошкольника правилам движения / В. Р. Клименко. - М.: Про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свещение, 1973.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Клочанов,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Н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Дорога, ребенок, безопасность: метод, пособие по правилам дорожного движения для воспитателей / Н. Н. Клочанов. - Ростов н/Д.: Феникс, 2004.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Комарова, Т. С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в детском саду. Программа и методиче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рекомендации /Т. С. Комарова. -М.: Мозаика-Синтез, 2008.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Кривич, М.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пешехода / М. Кривич, О. Ольгин. - М.: Малыш, 1984.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Маландин, Н. Г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- дети / Н. Г. Маландин. -М.: Педагогика, 1975.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Методические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школьника», 2007.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рождения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школы. Примерная основная общеобразовательная программа дошколь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образования / под ред. Н. Е. Вераксы, Т. С. Комаровой, М. А. Васильевой. - М.: Мозаика-Синтез, 2014.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Пономарева, И. А.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формированию элементарных математических представле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 средней группе детского сада. Планы занятий / И. А. Пономарева. - М.: Мозаика-Синтез, 2007.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в дошкольных учреждениях по обучению их Правилам дорожного дви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жения: метод, разраб. / сост. О. Ю. Грёзина, С. А. Пятаева. - Волгоград: Перемена, 1998.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Соломенникова, О. А.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в детском саду. Программа и методические рекомендации / О. А. Соломенникова. - М.: Мозаика-Синтез, 2005.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Соловейчик С. Педагогика для всех –М., 2000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27.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Теплюк, С. Н,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прогулке с малышами: пособие для педагогов дошкольных уч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реждений. Для работы с детьми 2-4 лет / С. Н. Теплюк. - М.: Мозаика-Синтез, 2008.</w:t>
      </w:r>
    </w:p>
    <w:p w:rsidR="000454BD" w:rsidRDefault="003A08C6" w:rsidP="00E304D1">
      <w:pPr>
        <w:spacing w:after="0" w:line="240" w:lineRule="auto"/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Томашполъская, И. Э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 для детей 2-8 лет. Систематизация, планирова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описание игр / И. Э. Тома</w:t>
      </w:r>
      <w:r w:rsidR="002C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шпольская. - СПб.: Смарт, 1996.</w:t>
      </w:r>
    </w:p>
    <w:sectPr w:rsidR="000454BD" w:rsidSect="0091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77" w:rsidRDefault="003B6F77" w:rsidP="00082E64">
      <w:pPr>
        <w:spacing w:after="0" w:line="240" w:lineRule="auto"/>
      </w:pPr>
      <w:r>
        <w:separator/>
      </w:r>
    </w:p>
  </w:endnote>
  <w:endnote w:type="continuationSeparator" w:id="1">
    <w:p w:rsidR="003B6F77" w:rsidRDefault="003B6F77" w:rsidP="0008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439434"/>
      <w:docPartObj>
        <w:docPartGallery w:val="Page Numbers (Bottom of Page)"/>
        <w:docPartUnique/>
      </w:docPartObj>
    </w:sdtPr>
    <w:sdtContent>
      <w:p w:rsidR="00A82342" w:rsidRDefault="00914E13">
        <w:pPr>
          <w:pStyle w:val="aa"/>
          <w:jc w:val="right"/>
        </w:pPr>
        <w:r>
          <w:fldChar w:fldCharType="begin"/>
        </w:r>
        <w:r w:rsidR="00A82342">
          <w:instrText>PAGE   \* MERGEFORMAT</w:instrText>
        </w:r>
        <w:r>
          <w:fldChar w:fldCharType="separate"/>
        </w:r>
        <w:r w:rsidR="00C21651">
          <w:rPr>
            <w:noProof/>
          </w:rPr>
          <w:t>9</w:t>
        </w:r>
        <w:r>
          <w:fldChar w:fldCharType="end"/>
        </w:r>
      </w:p>
    </w:sdtContent>
  </w:sdt>
  <w:p w:rsidR="00A82342" w:rsidRDefault="00A823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77" w:rsidRDefault="003B6F77" w:rsidP="00082E64">
      <w:pPr>
        <w:spacing w:after="0" w:line="240" w:lineRule="auto"/>
      </w:pPr>
      <w:r>
        <w:separator/>
      </w:r>
    </w:p>
  </w:footnote>
  <w:footnote w:type="continuationSeparator" w:id="1">
    <w:p w:rsidR="003B6F77" w:rsidRDefault="003B6F77" w:rsidP="0008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5F5166EA"/>
    <w:multiLevelType w:val="hybridMultilevel"/>
    <w:tmpl w:val="E0D0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9480B"/>
    <w:multiLevelType w:val="multilevel"/>
    <w:tmpl w:val="BBF8C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74"/>
    <w:rsid w:val="000454BD"/>
    <w:rsid w:val="0004706A"/>
    <w:rsid w:val="00063AC8"/>
    <w:rsid w:val="00082E64"/>
    <w:rsid w:val="00091ECF"/>
    <w:rsid w:val="000C1CF3"/>
    <w:rsid w:val="000C2E17"/>
    <w:rsid w:val="000D2ED3"/>
    <w:rsid w:val="001052C7"/>
    <w:rsid w:val="00161735"/>
    <w:rsid w:val="00186C98"/>
    <w:rsid w:val="00194774"/>
    <w:rsid w:val="001C495D"/>
    <w:rsid w:val="001E3D71"/>
    <w:rsid w:val="00206606"/>
    <w:rsid w:val="00234444"/>
    <w:rsid w:val="00272B2F"/>
    <w:rsid w:val="00285F32"/>
    <w:rsid w:val="002C3CED"/>
    <w:rsid w:val="00307BE6"/>
    <w:rsid w:val="0035056E"/>
    <w:rsid w:val="0038067C"/>
    <w:rsid w:val="003A08C6"/>
    <w:rsid w:val="003B6F77"/>
    <w:rsid w:val="003C6B97"/>
    <w:rsid w:val="00412070"/>
    <w:rsid w:val="00451255"/>
    <w:rsid w:val="00455C46"/>
    <w:rsid w:val="00482C16"/>
    <w:rsid w:val="004F373D"/>
    <w:rsid w:val="005924C8"/>
    <w:rsid w:val="006047DB"/>
    <w:rsid w:val="00613FAF"/>
    <w:rsid w:val="00621E8E"/>
    <w:rsid w:val="00623F33"/>
    <w:rsid w:val="006336C2"/>
    <w:rsid w:val="0065468B"/>
    <w:rsid w:val="006842B1"/>
    <w:rsid w:val="006C2244"/>
    <w:rsid w:val="006F541F"/>
    <w:rsid w:val="0070201A"/>
    <w:rsid w:val="007066A5"/>
    <w:rsid w:val="007235D0"/>
    <w:rsid w:val="0074675E"/>
    <w:rsid w:val="00755E3B"/>
    <w:rsid w:val="00767CAA"/>
    <w:rsid w:val="00796DD9"/>
    <w:rsid w:val="007B4219"/>
    <w:rsid w:val="007C1625"/>
    <w:rsid w:val="007D6DFA"/>
    <w:rsid w:val="007F13DD"/>
    <w:rsid w:val="00821DB4"/>
    <w:rsid w:val="00840D20"/>
    <w:rsid w:val="00887E66"/>
    <w:rsid w:val="0089224A"/>
    <w:rsid w:val="008A1439"/>
    <w:rsid w:val="00914E13"/>
    <w:rsid w:val="009546E4"/>
    <w:rsid w:val="00957B60"/>
    <w:rsid w:val="00960A3D"/>
    <w:rsid w:val="0099740C"/>
    <w:rsid w:val="009F71BB"/>
    <w:rsid w:val="00A60AD8"/>
    <w:rsid w:val="00A61298"/>
    <w:rsid w:val="00A82342"/>
    <w:rsid w:val="00AD3588"/>
    <w:rsid w:val="00B1655C"/>
    <w:rsid w:val="00B8494E"/>
    <w:rsid w:val="00BF4303"/>
    <w:rsid w:val="00C038C0"/>
    <w:rsid w:val="00C10BF2"/>
    <w:rsid w:val="00C12071"/>
    <w:rsid w:val="00C21031"/>
    <w:rsid w:val="00C21651"/>
    <w:rsid w:val="00C231E3"/>
    <w:rsid w:val="00C41F9B"/>
    <w:rsid w:val="00C424B3"/>
    <w:rsid w:val="00C64BC4"/>
    <w:rsid w:val="00C8269A"/>
    <w:rsid w:val="00D25998"/>
    <w:rsid w:val="00D9242A"/>
    <w:rsid w:val="00DC5710"/>
    <w:rsid w:val="00DE2A8A"/>
    <w:rsid w:val="00E304D1"/>
    <w:rsid w:val="00ED4DB0"/>
    <w:rsid w:val="00EF7842"/>
    <w:rsid w:val="00F12965"/>
    <w:rsid w:val="00F41E8C"/>
    <w:rsid w:val="00F46ECA"/>
    <w:rsid w:val="00F63F3F"/>
    <w:rsid w:val="00F70D73"/>
    <w:rsid w:val="00F914CB"/>
    <w:rsid w:val="00FB0ABE"/>
    <w:rsid w:val="00FC773C"/>
    <w:rsid w:val="00FD3F1C"/>
    <w:rsid w:val="00FE464A"/>
    <w:rsid w:val="00FE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13"/>
  </w:style>
  <w:style w:type="paragraph" w:styleId="1">
    <w:name w:val="heading 1"/>
    <w:basedOn w:val="a"/>
    <w:next w:val="a"/>
    <w:link w:val="10"/>
    <w:uiPriority w:val="9"/>
    <w:qFormat/>
    <w:rsid w:val="00082E6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82E6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E6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82E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2E6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82E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82E64"/>
  </w:style>
  <w:style w:type="character" w:customStyle="1" w:styleId="10">
    <w:name w:val="Заголовок 1 Знак"/>
    <w:basedOn w:val="a0"/>
    <w:link w:val="1"/>
    <w:uiPriority w:val="9"/>
    <w:rsid w:val="00082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2E6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82E6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8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082E6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msonormal0">
    <w:name w:val="msonormal"/>
    <w:basedOn w:val="a"/>
    <w:uiPriority w:val="99"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uiPriority w:val="99"/>
    <w:semiHidden/>
    <w:unhideWhenUsed/>
    <w:qFormat/>
    <w:rsid w:val="00082E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082E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semiHidden/>
    <w:unhideWhenUsed/>
    <w:rsid w:val="00082E64"/>
    <w:rPr>
      <w:rFonts w:cs="Mangal"/>
    </w:rPr>
  </w:style>
  <w:style w:type="paragraph" w:styleId="af0">
    <w:name w:val="Body Text Indent"/>
    <w:basedOn w:val="a"/>
    <w:link w:val="af1"/>
    <w:uiPriority w:val="99"/>
    <w:semiHidden/>
    <w:unhideWhenUsed/>
    <w:rsid w:val="00082E64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82E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082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082E6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82E64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082E64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82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2E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2E64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List Paragraph"/>
    <w:basedOn w:val="a"/>
    <w:uiPriority w:val="34"/>
    <w:qFormat/>
    <w:rsid w:val="00082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082E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rsid w:val="00082E64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082E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оловок1"/>
    <w:basedOn w:val="a"/>
    <w:next w:val="ad"/>
    <w:uiPriority w:val="99"/>
    <w:semiHidden/>
    <w:rsid w:val="00082E6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">
    <w:name w:val="Знак5"/>
    <w:basedOn w:val="a"/>
    <w:uiPriority w:val="99"/>
    <w:semiHidden/>
    <w:rsid w:val="00082E6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082E64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uiPriority w:val="99"/>
    <w:semiHidden/>
    <w:rsid w:val="00082E64"/>
  </w:style>
  <w:style w:type="paragraph" w:customStyle="1" w:styleId="Default">
    <w:name w:val="Default"/>
    <w:uiPriority w:val="99"/>
    <w:semiHidden/>
    <w:rsid w:val="0008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semiHidden/>
    <w:rsid w:val="00082E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082E6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082E64"/>
    <w:rPr>
      <w:sz w:val="16"/>
      <w:szCs w:val="16"/>
    </w:rPr>
  </w:style>
  <w:style w:type="character" w:customStyle="1" w:styleId="WW8Num2z0">
    <w:name w:val="WW8Num2z0"/>
    <w:rsid w:val="00082E64"/>
    <w:rPr>
      <w:rFonts w:ascii="Times New Roman" w:hAnsi="Times New Roman" w:cs="Times New Roman" w:hint="default"/>
    </w:rPr>
  </w:style>
  <w:style w:type="character" w:customStyle="1" w:styleId="WW8Num3z0">
    <w:name w:val="WW8Num3z0"/>
    <w:rsid w:val="00082E64"/>
    <w:rPr>
      <w:rFonts w:ascii="Times New Roman" w:hAnsi="Times New Roman" w:cs="Times New Roman" w:hint="default"/>
    </w:rPr>
  </w:style>
  <w:style w:type="character" w:customStyle="1" w:styleId="WW8Num9z0">
    <w:name w:val="WW8Num9z0"/>
    <w:rsid w:val="00082E64"/>
    <w:rPr>
      <w:rFonts w:ascii="Symbol" w:hAnsi="Symbol" w:cs="Symbol" w:hint="default"/>
      <w:sz w:val="20"/>
    </w:rPr>
  </w:style>
  <w:style w:type="character" w:customStyle="1" w:styleId="WW8Num9z2">
    <w:name w:val="WW8Num9z2"/>
    <w:rsid w:val="00082E6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082E64"/>
    <w:rPr>
      <w:rFonts w:ascii="Symbol" w:hAnsi="Symbol" w:cs="Symbol" w:hint="default"/>
    </w:rPr>
  </w:style>
  <w:style w:type="character" w:customStyle="1" w:styleId="WW8Num10z1">
    <w:name w:val="WW8Num10z1"/>
    <w:rsid w:val="00082E64"/>
    <w:rPr>
      <w:rFonts w:ascii="Courier New" w:hAnsi="Courier New" w:cs="Courier New" w:hint="default"/>
    </w:rPr>
  </w:style>
  <w:style w:type="character" w:customStyle="1" w:styleId="WW8Num10z2">
    <w:name w:val="WW8Num10z2"/>
    <w:rsid w:val="00082E64"/>
    <w:rPr>
      <w:rFonts w:ascii="Wingdings" w:hAnsi="Wingdings" w:cs="Wingdings" w:hint="default"/>
    </w:rPr>
  </w:style>
  <w:style w:type="character" w:customStyle="1" w:styleId="WW8Num11z0">
    <w:name w:val="WW8Num11z0"/>
    <w:rsid w:val="00082E64"/>
    <w:rPr>
      <w:rFonts w:ascii="Symbol" w:hAnsi="Symbol" w:cs="Symbol" w:hint="default"/>
    </w:rPr>
  </w:style>
  <w:style w:type="character" w:customStyle="1" w:styleId="WW8Num11z1">
    <w:name w:val="WW8Num11z1"/>
    <w:rsid w:val="00082E64"/>
    <w:rPr>
      <w:rFonts w:ascii="Courier New" w:hAnsi="Courier New" w:cs="Courier New" w:hint="default"/>
    </w:rPr>
  </w:style>
  <w:style w:type="character" w:customStyle="1" w:styleId="WW8Num11z2">
    <w:name w:val="WW8Num11z2"/>
    <w:rsid w:val="00082E64"/>
    <w:rPr>
      <w:rFonts w:ascii="Wingdings" w:hAnsi="Wingdings" w:cs="Wingdings" w:hint="default"/>
    </w:rPr>
  </w:style>
  <w:style w:type="character" w:customStyle="1" w:styleId="WW8NumSt1z0">
    <w:name w:val="WW8NumSt1z0"/>
    <w:rsid w:val="00082E64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82E64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082E64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82E6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82E6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82E6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82E6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82E6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82E64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082E64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082E64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082E64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82E64"/>
  </w:style>
  <w:style w:type="character" w:customStyle="1" w:styleId="afe">
    <w:name w:val="Символ сноски"/>
    <w:basedOn w:val="17"/>
    <w:rsid w:val="00082E64"/>
    <w:rPr>
      <w:vertAlign w:val="superscript"/>
    </w:rPr>
  </w:style>
  <w:style w:type="character" w:customStyle="1" w:styleId="c3">
    <w:name w:val="c3"/>
    <w:basedOn w:val="a0"/>
    <w:rsid w:val="00082E64"/>
  </w:style>
  <w:style w:type="table" w:styleId="aff">
    <w:name w:val="Table Grid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082E6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17"/>
    <w:semiHidden/>
    <w:unhideWhenUsed/>
    <w:rsid w:val="00082E64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082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082E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f1">
    <w:name w:val="FollowedHyperlink"/>
    <w:basedOn w:val="a0"/>
    <w:uiPriority w:val="99"/>
    <w:semiHidden/>
    <w:unhideWhenUsed/>
    <w:rsid w:val="00082E64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ff"/>
    <w:uiPriority w:val="59"/>
    <w:rsid w:val="0099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E6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82E6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E6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82E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2E6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82E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82E64"/>
  </w:style>
  <w:style w:type="character" w:customStyle="1" w:styleId="10">
    <w:name w:val="Заголовок 1 Знак"/>
    <w:basedOn w:val="a0"/>
    <w:link w:val="1"/>
    <w:uiPriority w:val="9"/>
    <w:rsid w:val="00082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2E6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82E6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8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082E6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msonormal0">
    <w:name w:val="msonormal"/>
    <w:basedOn w:val="a"/>
    <w:uiPriority w:val="99"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uiPriority w:val="99"/>
    <w:semiHidden/>
    <w:unhideWhenUsed/>
    <w:qFormat/>
    <w:rsid w:val="00082E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082E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semiHidden/>
    <w:unhideWhenUsed/>
    <w:rsid w:val="00082E64"/>
    <w:rPr>
      <w:rFonts w:cs="Mangal"/>
    </w:rPr>
  </w:style>
  <w:style w:type="paragraph" w:styleId="af0">
    <w:name w:val="Body Text Indent"/>
    <w:basedOn w:val="a"/>
    <w:link w:val="af1"/>
    <w:uiPriority w:val="99"/>
    <w:semiHidden/>
    <w:unhideWhenUsed/>
    <w:rsid w:val="00082E64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82E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082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082E6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82E64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082E64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82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2E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2E64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List Paragraph"/>
    <w:basedOn w:val="a"/>
    <w:uiPriority w:val="34"/>
    <w:qFormat/>
    <w:rsid w:val="00082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082E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rsid w:val="00082E64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082E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оловок1"/>
    <w:basedOn w:val="a"/>
    <w:next w:val="ad"/>
    <w:uiPriority w:val="99"/>
    <w:semiHidden/>
    <w:rsid w:val="00082E6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">
    <w:name w:val="Знак5"/>
    <w:basedOn w:val="a"/>
    <w:uiPriority w:val="99"/>
    <w:semiHidden/>
    <w:rsid w:val="00082E6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082E64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uiPriority w:val="99"/>
    <w:semiHidden/>
    <w:rsid w:val="00082E64"/>
  </w:style>
  <w:style w:type="paragraph" w:customStyle="1" w:styleId="Default">
    <w:name w:val="Default"/>
    <w:uiPriority w:val="99"/>
    <w:semiHidden/>
    <w:rsid w:val="0008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semiHidden/>
    <w:rsid w:val="00082E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082E6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082E64"/>
    <w:rPr>
      <w:sz w:val="16"/>
      <w:szCs w:val="16"/>
    </w:rPr>
  </w:style>
  <w:style w:type="character" w:customStyle="1" w:styleId="WW8Num2z0">
    <w:name w:val="WW8Num2z0"/>
    <w:rsid w:val="00082E64"/>
    <w:rPr>
      <w:rFonts w:ascii="Times New Roman" w:hAnsi="Times New Roman" w:cs="Times New Roman" w:hint="default"/>
    </w:rPr>
  </w:style>
  <w:style w:type="character" w:customStyle="1" w:styleId="WW8Num3z0">
    <w:name w:val="WW8Num3z0"/>
    <w:rsid w:val="00082E64"/>
    <w:rPr>
      <w:rFonts w:ascii="Times New Roman" w:hAnsi="Times New Roman" w:cs="Times New Roman" w:hint="default"/>
    </w:rPr>
  </w:style>
  <w:style w:type="character" w:customStyle="1" w:styleId="WW8Num9z0">
    <w:name w:val="WW8Num9z0"/>
    <w:rsid w:val="00082E64"/>
    <w:rPr>
      <w:rFonts w:ascii="Symbol" w:hAnsi="Symbol" w:cs="Symbol" w:hint="default"/>
      <w:sz w:val="20"/>
    </w:rPr>
  </w:style>
  <w:style w:type="character" w:customStyle="1" w:styleId="WW8Num9z2">
    <w:name w:val="WW8Num9z2"/>
    <w:rsid w:val="00082E6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082E64"/>
    <w:rPr>
      <w:rFonts w:ascii="Symbol" w:hAnsi="Symbol" w:cs="Symbol" w:hint="default"/>
    </w:rPr>
  </w:style>
  <w:style w:type="character" w:customStyle="1" w:styleId="WW8Num10z1">
    <w:name w:val="WW8Num10z1"/>
    <w:rsid w:val="00082E64"/>
    <w:rPr>
      <w:rFonts w:ascii="Courier New" w:hAnsi="Courier New" w:cs="Courier New" w:hint="default"/>
    </w:rPr>
  </w:style>
  <w:style w:type="character" w:customStyle="1" w:styleId="WW8Num10z2">
    <w:name w:val="WW8Num10z2"/>
    <w:rsid w:val="00082E64"/>
    <w:rPr>
      <w:rFonts w:ascii="Wingdings" w:hAnsi="Wingdings" w:cs="Wingdings" w:hint="default"/>
    </w:rPr>
  </w:style>
  <w:style w:type="character" w:customStyle="1" w:styleId="WW8Num11z0">
    <w:name w:val="WW8Num11z0"/>
    <w:rsid w:val="00082E64"/>
    <w:rPr>
      <w:rFonts w:ascii="Symbol" w:hAnsi="Symbol" w:cs="Symbol" w:hint="default"/>
    </w:rPr>
  </w:style>
  <w:style w:type="character" w:customStyle="1" w:styleId="WW8Num11z1">
    <w:name w:val="WW8Num11z1"/>
    <w:rsid w:val="00082E64"/>
    <w:rPr>
      <w:rFonts w:ascii="Courier New" w:hAnsi="Courier New" w:cs="Courier New" w:hint="default"/>
    </w:rPr>
  </w:style>
  <w:style w:type="character" w:customStyle="1" w:styleId="WW8Num11z2">
    <w:name w:val="WW8Num11z2"/>
    <w:rsid w:val="00082E64"/>
    <w:rPr>
      <w:rFonts w:ascii="Wingdings" w:hAnsi="Wingdings" w:cs="Wingdings" w:hint="default"/>
    </w:rPr>
  </w:style>
  <w:style w:type="character" w:customStyle="1" w:styleId="WW8NumSt1z0">
    <w:name w:val="WW8NumSt1z0"/>
    <w:rsid w:val="00082E64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82E64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082E64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82E6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82E6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82E6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82E6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82E6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82E64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082E64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082E64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082E64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82E64"/>
  </w:style>
  <w:style w:type="character" w:customStyle="1" w:styleId="afe">
    <w:name w:val="Символ сноски"/>
    <w:basedOn w:val="17"/>
    <w:rsid w:val="00082E64"/>
    <w:rPr>
      <w:vertAlign w:val="superscript"/>
    </w:rPr>
  </w:style>
  <w:style w:type="character" w:customStyle="1" w:styleId="c3">
    <w:name w:val="c3"/>
    <w:basedOn w:val="a0"/>
    <w:rsid w:val="00082E64"/>
  </w:style>
  <w:style w:type="table" w:styleId="aff">
    <w:name w:val="Table Grid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082E6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17"/>
    <w:semiHidden/>
    <w:unhideWhenUsed/>
    <w:rsid w:val="00082E64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082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082E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f1">
    <w:name w:val="FollowedHyperlink"/>
    <w:basedOn w:val="a0"/>
    <w:uiPriority w:val="99"/>
    <w:semiHidden/>
    <w:unhideWhenUsed/>
    <w:rsid w:val="00082E64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ff"/>
    <w:uiPriority w:val="59"/>
    <w:rsid w:val="00997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2FDE-C8CF-4184-B397-9ECE8EDE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7140</Words>
  <Characters>40703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 Маргиани</dc:creator>
  <cp:lastModifiedBy>Microsoft Office</cp:lastModifiedBy>
  <cp:revision>2</cp:revision>
  <dcterms:created xsi:type="dcterms:W3CDTF">2017-04-07T03:31:00Z</dcterms:created>
  <dcterms:modified xsi:type="dcterms:W3CDTF">2017-04-07T03:31:00Z</dcterms:modified>
</cp:coreProperties>
</file>